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2016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年</w:t>
      </w: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  <w:t>共青团榕城区委员会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部门预算</w:t>
      </w: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ascii="方正小标宋简体" w:hAnsi="方正小标宋简体" w:eastAsia="方正小标宋简体" w:cs="Times New Roman"/>
          <w:sz w:val="84"/>
          <w:szCs w:val="84"/>
        </w:rPr>
        <w:br w:type="page"/>
      </w: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第一部分  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共青团榕城区委员会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概况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主要职责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根据揭榕机编[2011]52号《印发中国共产主义青年团揭阳市榕城区委员会主要任务、内设机构和人员编制规定的通知》，我委主要任务有：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（一）贯彻执行区委和上级团委的工作部署，制订全区共青团事业发展规划、工作规划，并组织实施，指导各级团组织开展工作。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组织团员青年学习马列主义、毛泽东思想、邓小平理论、“三个代表”重要思想和科学发展观；用社会核心价值体系教育青年，广泛开展党的基本路线教育，爱国主义、集体主义和社会主义思想教育，社会主义道德教育，国情教育，民主和法制教育；学习社会主义市场经济知识和科学文化知识，帮助团员青年提高整体素质。做好推荐优秀团员青年入党和青年人才的选拔培养、推荐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（三）紧密围绕区委中心工作，团结、带领团员青年投身改革开放，积极推进社会主义经济建设、政治建设、文化建设、社会建设。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（四）密切与其他地区青少年的联络和工作，发挥侨乡优势，加强同台、港、澳青少年侨胞团结，发展友好合作关系；指导各级青联组织和青年社团开展活动。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向党和政府反映青少年的意见和要求，代表和维护青少年的合法权益。贯彻实施《未成年人保护法》、《预防未成年人犯罪法》和《广东省青少年保护条例》等法规，加强青少年教育的阵地建设，建立和完善青少年服务体系，抓好“希望工程”的宣传、募捐和实施救助工作，为青少年成长成才创造良好的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受区委委托领导少先队工作，积极实施《中国少年雏鹰行动计划》，抓好团队衔接，做好推荐优秀少先队员入团工作，选拔培养一支高素质的少先队辅导员队伍，卓有成效地开展少先队活动，培养有理想、有道德、有文化、有纪律的一代新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（七）承办区委和团市委交办的其他事项。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机构设置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（一）本部门无下属单位，部门预算为我委本级预算。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（二）我</w:t>
      </w:r>
      <w:r>
        <w:rPr>
          <w:rFonts w:hint="eastAsia" w:ascii="仿宋_GB2312" w:eastAsia="仿宋_GB2312"/>
          <w:sz w:val="32"/>
          <w:szCs w:val="32"/>
        </w:rPr>
        <w:t>委设2个内设机构分别是：组宣部、青少部。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第二部分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2016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年部门预算表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（详见附件）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收支总体情况表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收入总体情况表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支出总体情况表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财政拨款收支总体情况表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一般公共预算支出情况表（按功能分类科目）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一般公共预算基本支出情况表（按支出经济分类科目）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一般公共预算项目支出情况表（按支出经济分类科目）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一般公共预算安排的行政经费及“三公”经费预算表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政府性基金预算支出情况表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部门预算基本支出预算表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部门预算项目支出及其他支出预算表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第三部分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2016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年部门预算情况说明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一、部门预算收支增减变动情况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本部门收入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/支出</w:t>
      </w:r>
      <w:r>
        <w:rPr>
          <w:rFonts w:hint="eastAsia" w:ascii="仿宋_GB2312" w:eastAsia="仿宋_GB2312"/>
          <w:sz w:val="32"/>
          <w:szCs w:val="32"/>
        </w:rPr>
        <w:t>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36.12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其中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工资福利支出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27.7</w:t>
      </w:r>
      <w:r>
        <w:rPr>
          <w:rFonts w:hint="eastAsia" w:ascii="仿宋_GB2312" w:eastAsia="仿宋_GB2312"/>
          <w:sz w:val="32"/>
          <w:szCs w:val="32"/>
        </w:rPr>
        <w:t>万元；对个人和家庭的补助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0.84</w:t>
      </w:r>
      <w:r>
        <w:rPr>
          <w:rFonts w:hint="eastAsia" w:ascii="仿宋_GB2312" w:eastAsia="仿宋_GB2312"/>
          <w:sz w:val="32"/>
          <w:szCs w:val="32"/>
        </w:rPr>
        <w:t>万元；商品和服务支出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7.58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。比上年增加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14.76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主要原因是</w:t>
      </w:r>
      <w:r>
        <w:rPr>
          <w:rFonts w:hint="eastAsia" w:ascii="仿宋_GB2312" w:eastAsia="仿宋_GB2312"/>
          <w:sz w:val="32"/>
          <w:szCs w:val="32"/>
        </w:rPr>
        <w:t>单位工作人员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调入</w:t>
      </w:r>
      <w:r>
        <w:rPr>
          <w:rFonts w:hint="eastAsia" w:ascii="仿宋_GB2312" w:eastAsia="仿宋_GB2312"/>
          <w:sz w:val="32"/>
          <w:szCs w:val="32"/>
        </w:rPr>
        <w:t>，导致工资福利支出以及公务交通补贴等方面的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“三公”经费安排情况说明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2016年本部门“三公”经费</w:t>
      </w:r>
      <w:r>
        <w:rPr>
          <w:rFonts w:hint="eastAsia" w:ascii="仿宋_GB2312" w:eastAsia="仿宋_GB2312"/>
          <w:color w:val="000000"/>
          <w:sz w:val="32"/>
          <w:szCs w:val="32"/>
        </w:rPr>
        <w:t>没有列入预算计划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，比上年减少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1.14万元，主要原因是2015年公务用车改革，我委公务用车按要求报废，所以本年度没有任何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公务用车购置及运行维护费支出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因公出国（境）费支出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公务接待费支出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outlineLvl w:val="9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机关运行经费安排情况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2016年，本部门机关运行经费安排2.58万元，比上年增加1.6万元，主要原因是</w:t>
      </w:r>
      <w:r>
        <w:rPr>
          <w:rFonts w:hint="eastAsia" w:ascii="仿宋_GB2312" w:eastAsia="仿宋_GB2312"/>
          <w:sz w:val="32"/>
          <w:szCs w:val="32"/>
        </w:rPr>
        <w:t>单位工作人员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调入和公车改革，导致办公费以及公务交通补贴增加。其中：办公费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0.24万元，</w:t>
      </w:r>
      <w:r>
        <w:rPr>
          <w:rFonts w:hint="eastAsia" w:ascii="仿宋_GB2312" w:eastAsia="仿宋_GB2312"/>
          <w:sz w:val="32"/>
          <w:szCs w:val="32"/>
          <w:lang w:eastAsia="zh-CN"/>
        </w:rPr>
        <w:t>公务交通补贴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2.34万元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政府采购情况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baseline"/>
        <w:outlineLvl w:val="9"/>
        <w:rPr>
          <w:rFonts w:hint="eastAsia" w:ascii="����B8B体" w:eastAsia="����B8B体"/>
          <w:color w:val="000000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2016年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本部门</w:t>
      </w:r>
      <w:r>
        <w:rPr>
          <w:rFonts w:hint="eastAsia" w:ascii="仿宋_GB2312" w:eastAsia="仿宋_GB2312"/>
          <w:color w:val="000000"/>
          <w:sz w:val="32"/>
          <w:szCs w:val="32"/>
        </w:rPr>
        <w:t>政府采购没有列入预算计划。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国有资产占有使用情况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本部门</w:t>
      </w:r>
      <w:r>
        <w:rPr>
          <w:rFonts w:hint="eastAsia" w:ascii="仿宋_GB2312" w:eastAsia="仿宋_GB2312"/>
          <w:sz w:val="32"/>
          <w:szCs w:val="32"/>
        </w:rPr>
        <w:t>原有公务用车于2015年9月份封存，截至2015年12月31日，我委没有公务用车，也没有价值200万元以上大型设备。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预算绩效信息公开情况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根据财政预算</w:t>
      </w:r>
      <w:r>
        <w:rPr>
          <w:rFonts w:hint="eastAsia" w:ascii="仿宋_GB2312" w:eastAsia="仿宋_GB2312"/>
          <w:sz w:val="32"/>
          <w:szCs w:val="32"/>
          <w:lang w:eastAsia="zh-CN"/>
        </w:rPr>
        <w:t>绩效信息公开</w:t>
      </w:r>
      <w:r>
        <w:rPr>
          <w:rFonts w:hint="eastAsia" w:ascii="仿宋_GB2312" w:eastAsia="仿宋_GB2312"/>
          <w:sz w:val="32"/>
          <w:szCs w:val="32"/>
        </w:rPr>
        <w:t>要求，</w:t>
      </w:r>
      <w:r>
        <w:rPr>
          <w:rFonts w:hint="eastAsia" w:ascii="仿宋_GB2312" w:eastAsia="仿宋_GB2312"/>
          <w:sz w:val="32"/>
          <w:szCs w:val="32"/>
          <w:lang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部门组织对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2016</w:t>
      </w:r>
      <w:r>
        <w:rPr>
          <w:rFonts w:hint="eastAsia" w:ascii="仿宋_GB2312" w:eastAsia="仿宋_GB2312"/>
          <w:sz w:val="32"/>
          <w:szCs w:val="32"/>
        </w:rPr>
        <w:t>年度一般公共预算项目全面开展绩效自评</w:t>
      </w:r>
      <w:r>
        <w:rPr>
          <w:rFonts w:hint="eastAsia" w:ascii="仿宋_GB2312" w:eastAsia="仿宋_GB2312"/>
          <w:sz w:val="32"/>
          <w:szCs w:val="32"/>
          <w:lang w:eastAsia="zh-CN"/>
        </w:rPr>
        <w:t>，各</w:t>
      </w:r>
      <w:r>
        <w:rPr>
          <w:rFonts w:hint="eastAsia" w:ascii="仿宋_GB2312" w:eastAsia="仿宋_GB2312"/>
          <w:sz w:val="32"/>
          <w:szCs w:val="32"/>
        </w:rPr>
        <w:t>项目绩效</w:t>
      </w:r>
      <w:r>
        <w:rPr>
          <w:rFonts w:hint="eastAsia" w:ascii="仿宋_GB2312" w:eastAsia="仿宋_GB2312"/>
          <w:sz w:val="32"/>
          <w:szCs w:val="32"/>
          <w:lang w:eastAsia="zh-CN"/>
        </w:rPr>
        <w:t>目标覆盖率</w:t>
      </w:r>
      <w:r>
        <w:rPr>
          <w:rFonts w:hint="eastAsia" w:ascii="仿宋_GB2312" w:eastAsia="仿宋_GB2312"/>
          <w:sz w:val="32"/>
          <w:szCs w:val="32"/>
        </w:rPr>
        <w:t>较为理想，达到了项目申请时设定的各项绩效目标。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第四部分  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“三公”经费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三公”经费是指因公出国（境）所需的费用，包括团组数及人数情况；公务用车购置和运行所需的费用；国内公务接待所需的费用，包括批次及人数等情况，其中“公务用车购置和运行费”细化到“公务用车购置费”和“公务用车运行费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机关运行经费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机关运行经费是指各部门公用经费。包括办公费、印刷费、邮电费、差旅费、培训费、公务用车运行维护费、其他交通费用及其他日常工作运行费用等。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right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共青团榕城区委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right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2016年3月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����B8B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C1A58D"/>
    <w:multiLevelType w:val="singleLevel"/>
    <w:tmpl w:val="5AC1A58D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5FA"/>
    <w:rsid w:val="00170D99"/>
    <w:rsid w:val="00274487"/>
    <w:rsid w:val="002A6EF3"/>
    <w:rsid w:val="002B3CA4"/>
    <w:rsid w:val="00325012"/>
    <w:rsid w:val="003C4EF5"/>
    <w:rsid w:val="003F4DF0"/>
    <w:rsid w:val="005228AB"/>
    <w:rsid w:val="0055749D"/>
    <w:rsid w:val="005D0FF4"/>
    <w:rsid w:val="006E656A"/>
    <w:rsid w:val="007E2CBE"/>
    <w:rsid w:val="007E6DBB"/>
    <w:rsid w:val="00BA45FA"/>
    <w:rsid w:val="00E55744"/>
    <w:rsid w:val="00F52BDE"/>
    <w:rsid w:val="0BF178D3"/>
    <w:rsid w:val="0CC87323"/>
    <w:rsid w:val="12F80BC8"/>
    <w:rsid w:val="13016A31"/>
    <w:rsid w:val="1B5C7E73"/>
    <w:rsid w:val="1D492AF2"/>
    <w:rsid w:val="1F8D3711"/>
    <w:rsid w:val="200819D6"/>
    <w:rsid w:val="20EE6A13"/>
    <w:rsid w:val="221243A0"/>
    <w:rsid w:val="309B5916"/>
    <w:rsid w:val="32334D8B"/>
    <w:rsid w:val="36E602DD"/>
    <w:rsid w:val="371A3BAD"/>
    <w:rsid w:val="37EA69D4"/>
    <w:rsid w:val="39CF277D"/>
    <w:rsid w:val="39D22BCA"/>
    <w:rsid w:val="3C242908"/>
    <w:rsid w:val="3E312D55"/>
    <w:rsid w:val="4873090F"/>
    <w:rsid w:val="4BAF3147"/>
    <w:rsid w:val="4BD8656D"/>
    <w:rsid w:val="505C5110"/>
    <w:rsid w:val="50CB6A87"/>
    <w:rsid w:val="50EA0AE6"/>
    <w:rsid w:val="528602E8"/>
    <w:rsid w:val="53FF47CA"/>
    <w:rsid w:val="60E37A9B"/>
    <w:rsid w:val="66A13A18"/>
    <w:rsid w:val="66D06120"/>
    <w:rsid w:val="66E5324D"/>
    <w:rsid w:val="68D478E2"/>
    <w:rsid w:val="697D277A"/>
    <w:rsid w:val="6A3A5D4D"/>
    <w:rsid w:val="6D9B07DA"/>
    <w:rsid w:val="70BB70DE"/>
    <w:rsid w:val="70EC5F89"/>
    <w:rsid w:val="724A07C0"/>
    <w:rsid w:val="73F416AE"/>
    <w:rsid w:val="758923ED"/>
    <w:rsid w:val="77646DA5"/>
    <w:rsid w:val="78E90D0A"/>
    <w:rsid w:val="7A3D118F"/>
    <w:rsid w:val="7CD110BA"/>
    <w:rsid w:val="7E6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rFonts w:ascii="Calibri" w:hAnsi="Calibri" w:cs="Calibri"/>
      <w:kern w:val="2"/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7</Pages>
  <Words>237</Words>
  <Characters>1351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2018-03-19T02:10:00Z</dcterms:created>
  <dc:creator>huangzj</dc:creator>
  <cp:lastModifiedBy>Administrator</cp:lastModifiedBy>
  <cp:lastPrinted>2018-02-09T07:39:00Z</cp:lastPrinted>
  <dcterms:modified xsi:type="dcterms:W3CDTF">2018-04-03T08:26:13Z</dcterms:modified>
  <dc:title>**年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