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CE9" w:rsidRPr="00D76FA7" w:rsidRDefault="00C74CE9" w:rsidP="00C74CE9">
      <w:pPr>
        <w:widowControl/>
        <w:shd w:val="clear" w:color="auto" w:fill="FFFFFF"/>
        <w:spacing w:line="600" w:lineRule="atLeast"/>
        <w:jc w:val="center"/>
        <w:rPr>
          <w:rFonts w:ascii="Arial" w:hAnsi="Arial" w:cs="Arial"/>
          <w:b/>
          <w:bCs/>
          <w:color w:val="000000"/>
          <w:kern w:val="0"/>
          <w:sz w:val="36"/>
          <w:szCs w:val="36"/>
        </w:rPr>
      </w:pPr>
      <w:r>
        <w:rPr>
          <w:rFonts w:ascii="Arial" w:hAnsi="Arial" w:cs="Arial" w:hint="eastAsia"/>
          <w:b/>
          <w:bCs/>
          <w:color w:val="000000"/>
          <w:kern w:val="0"/>
          <w:sz w:val="36"/>
          <w:szCs w:val="36"/>
        </w:rPr>
        <w:t>揭阳市</w:t>
      </w:r>
      <w:proofErr w:type="gramStart"/>
      <w:r>
        <w:rPr>
          <w:rFonts w:ascii="Arial" w:hAnsi="Arial" w:cs="Arial" w:hint="eastAsia"/>
          <w:b/>
          <w:bCs/>
          <w:color w:val="000000"/>
          <w:kern w:val="0"/>
          <w:sz w:val="36"/>
          <w:szCs w:val="36"/>
        </w:rPr>
        <w:t>榕</w:t>
      </w:r>
      <w:proofErr w:type="gramEnd"/>
      <w:r>
        <w:rPr>
          <w:rFonts w:ascii="Arial" w:hAnsi="Arial" w:cs="Arial" w:hint="eastAsia"/>
          <w:b/>
          <w:bCs/>
          <w:color w:val="000000"/>
          <w:kern w:val="0"/>
          <w:sz w:val="36"/>
          <w:szCs w:val="36"/>
        </w:rPr>
        <w:t>城区政务办</w:t>
      </w:r>
      <w:r w:rsidRPr="00D76FA7">
        <w:rPr>
          <w:rFonts w:ascii="Arial" w:hAnsi="Arial" w:cs="Arial"/>
          <w:b/>
          <w:bCs/>
          <w:color w:val="000000"/>
          <w:kern w:val="0"/>
          <w:sz w:val="36"/>
          <w:szCs w:val="36"/>
        </w:rPr>
        <w:t>201</w:t>
      </w:r>
      <w:r>
        <w:rPr>
          <w:rFonts w:ascii="Arial" w:hAnsi="Arial" w:cs="Arial" w:hint="eastAsia"/>
          <w:b/>
          <w:bCs/>
          <w:color w:val="000000"/>
          <w:kern w:val="0"/>
          <w:sz w:val="36"/>
          <w:szCs w:val="36"/>
        </w:rPr>
        <w:t>7</w:t>
      </w:r>
      <w:r w:rsidRPr="00D76FA7">
        <w:rPr>
          <w:rFonts w:ascii="Arial" w:hAnsi="Arial" w:cs="Arial"/>
          <w:b/>
          <w:bCs/>
          <w:color w:val="000000"/>
          <w:kern w:val="0"/>
          <w:sz w:val="36"/>
          <w:szCs w:val="36"/>
        </w:rPr>
        <w:t>年</w:t>
      </w:r>
      <w:r>
        <w:rPr>
          <w:rFonts w:ascii="Arial" w:hAnsi="Arial" w:cs="Arial" w:hint="eastAsia"/>
          <w:b/>
          <w:bCs/>
          <w:color w:val="000000"/>
          <w:kern w:val="0"/>
          <w:sz w:val="36"/>
          <w:szCs w:val="36"/>
        </w:rPr>
        <w:t>部门预算情况说明</w:t>
      </w:r>
    </w:p>
    <w:p w:rsidR="00C74CE9" w:rsidRDefault="00C74CE9" w:rsidP="00C74CE9">
      <w:pPr>
        <w:ind w:firstLineChars="200" w:firstLine="640"/>
        <w:rPr>
          <w:rFonts w:ascii="仿宋_GB2312" w:eastAsia="仿宋_GB2312" w:hint="eastAsia"/>
          <w:sz w:val="32"/>
          <w:szCs w:val="32"/>
        </w:rPr>
      </w:pPr>
    </w:p>
    <w:p w:rsidR="00C74CE9" w:rsidRDefault="00C74CE9" w:rsidP="00C74CE9">
      <w:pPr>
        <w:ind w:firstLineChars="200" w:firstLine="640"/>
      </w:pPr>
      <w:r>
        <w:rPr>
          <w:rFonts w:ascii="仿宋_GB2312" w:eastAsia="仿宋_GB2312" w:hint="eastAsia"/>
          <w:sz w:val="32"/>
          <w:szCs w:val="32"/>
        </w:rPr>
        <w:t>为进一步规范预算公开工作，便于社会公众理解部门预算信息，根据揭</w:t>
      </w:r>
      <w:proofErr w:type="gramStart"/>
      <w:r>
        <w:rPr>
          <w:rFonts w:ascii="仿宋_GB2312" w:eastAsia="仿宋_GB2312" w:hint="eastAsia"/>
          <w:sz w:val="32"/>
          <w:szCs w:val="32"/>
        </w:rPr>
        <w:t>榕</w:t>
      </w:r>
      <w:proofErr w:type="gramEnd"/>
      <w:r>
        <w:rPr>
          <w:rFonts w:ascii="仿宋_GB2312" w:eastAsia="仿宋_GB2312" w:hint="eastAsia"/>
          <w:sz w:val="32"/>
          <w:szCs w:val="32"/>
        </w:rPr>
        <w:t>财[2014]81号文、揭</w:t>
      </w:r>
      <w:proofErr w:type="gramStart"/>
      <w:r>
        <w:rPr>
          <w:rFonts w:ascii="仿宋_GB2312" w:eastAsia="仿宋_GB2312" w:hint="eastAsia"/>
          <w:sz w:val="32"/>
          <w:szCs w:val="32"/>
        </w:rPr>
        <w:t>榕</w:t>
      </w:r>
      <w:proofErr w:type="gramEnd"/>
      <w:r>
        <w:rPr>
          <w:rFonts w:ascii="仿宋_GB2312" w:eastAsia="仿宋_GB2312" w:hint="eastAsia"/>
          <w:sz w:val="32"/>
          <w:szCs w:val="32"/>
        </w:rPr>
        <w:t>财[2016]38号文以及《2017年度揭阳市榕城区区直部门预算公开工作规范》的要求，我办针对2017年度部门预算公开表格内容作以下的说明：</w:t>
      </w:r>
    </w:p>
    <w:p w:rsidR="00C74CE9" w:rsidRDefault="00C74CE9" w:rsidP="00C74CE9">
      <w:pPr>
        <w:ind w:firstLineChars="200" w:firstLine="643"/>
        <w:rPr>
          <w:rFonts w:ascii="仿宋_GB2312" w:eastAsia="仿宋_GB2312" w:hAnsi="宋体"/>
          <w:b/>
          <w:sz w:val="32"/>
          <w:szCs w:val="32"/>
        </w:rPr>
      </w:pPr>
      <w:r>
        <w:rPr>
          <w:rFonts w:ascii="仿宋_GB2312" w:eastAsia="仿宋_GB2312" w:hAnsi="宋体" w:hint="eastAsia"/>
          <w:b/>
          <w:sz w:val="32"/>
          <w:szCs w:val="32"/>
        </w:rPr>
        <w:t>一、部门职责</w:t>
      </w:r>
    </w:p>
    <w:p w:rsidR="00C74CE9" w:rsidRPr="001D79E6" w:rsidRDefault="00C74CE9" w:rsidP="00C74CE9">
      <w:pPr>
        <w:ind w:firstLineChars="196" w:firstLine="627"/>
        <w:rPr>
          <w:rFonts w:ascii="仿宋_GB2312" w:eastAsia="仿宋_GB2312" w:hAnsi="宋体" w:hint="eastAsia"/>
          <w:b/>
          <w:sz w:val="32"/>
          <w:szCs w:val="32"/>
        </w:rPr>
      </w:pPr>
      <w:r w:rsidRPr="001D79E6">
        <w:rPr>
          <w:rFonts w:ascii="仿宋_GB2312" w:eastAsia="仿宋_GB2312" w:hAnsi="Verdana" w:hint="eastAsia"/>
          <w:color w:val="000000"/>
          <w:sz w:val="32"/>
          <w:szCs w:val="32"/>
        </w:rPr>
        <w:t>根据中共揭阳市榕城区委办公室《印发〈关于加强我区政务服务体系建</w:t>
      </w:r>
      <w:r w:rsidRPr="001D79E6">
        <w:rPr>
          <w:rFonts w:ascii="仿宋_GB2312" w:eastAsia="仿宋_GB2312" w:hint="eastAsia"/>
          <w:color w:val="000000"/>
          <w:sz w:val="32"/>
          <w:szCs w:val="32"/>
        </w:rPr>
        <w:t>设的意见</w:t>
      </w:r>
      <w:r w:rsidRPr="001D79E6">
        <w:rPr>
          <w:rFonts w:ascii="仿宋_GB2312" w:eastAsia="仿宋_GB2312" w:hAnsi="Verdana" w:hint="eastAsia"/>
          <w:color w:val="000000"/>
          <w:sz w:val="32"/>
          <w:szCs w:val="32"/>
        </w:rPr>
        <w:t>〉的通知</w:t>
      </w:r>
      <w:r w:rsidRPr="001D79E6">
        <w:rPr>
          <w:rFonts w:ascii="仿宋_GB2312" w:eastAsia="仿宋_GB2312" w:hint="eastAsia"/>
          <w:color w:val="000000"/>
          <w:sz w:val="32"/>
          <w:szCs w:val="32"/>
        </w:rPr>
        <w:t>》（</w:t>
      </w:r>
      <w:proofErr w:type="gramStart"/>
      <w:r w:rsidRPr="001D79E6">
        <w:rPr>
          <w:rFonts w:ascii="仿宋_GB2312" w:eastAsia="仿宋_GB2312" w:hint="eastAsia"/>
          <w:color w:val="000000"/>
          <w:sz w:val="32"/>
          <w:szCs w:val="32"/>
        </w:rPr>
        <w:t>榕</w:t>
      </w:r>
      <w:proofErr w:type="gramEnd"/>
      <w:r w:rsidRPr="001D79E6">
        <w:rPr>
          <w:rFonts w:ascii="仿宋_GB2312" w:eastAsia="仿宋_GB2312" w:hint="eastAsia"/>
          <w:color w:val="000000"/>
          <w:sz w:val="32"/>
          <w:szCs w:val="32"/>
        </w:rPr>
        <w:t>委办[2012]69号）和揭阳市机构编制委员会《关于设立揭阳市榕城区人民政府综合政务服务管理办公室的批复》（</w:t>
      </w:r>
      <w:proofErr w:type="gramStart"/>
      <w:r w:rsidRPr="001D79E6">
        <w:rPr>
          <w:rFonts w:ascii="仿宋_GB2312" w:eastAsia="仿宋_GB2312" w:hint="eastAsia"/>
          <w:color w:val="000000"/>
          <w:sz w:val="32"/>
          <w:szCs w:val="32"/>
        </w:rPr>
        <w:t>揭市机编</w:t>
      </w:r>
      <w:proofErr w:type="gramEnd"/>
      <w:r w:rsidRPr="001D79E6">
        <w:rPr>
          <w:rFonts w:ascii="仿宋_GB2312" w:eastAsia="仿宋_GB2312" w:hint="eastAsia"/>
          <w:color w:val="000000"/>
          <w:sz w:val="32"/>
          <w:szCs w:val="32"/>
        </w:rPr>
        <w:t>[2012]44号）精神，</w:t>
      </w:r>
      <w:r w:rsidRPr="001D79E6">
        <w:rPr>
          <w:rFonts w:ascii="仿宋_GB2312" w:eastAsia="仿宋_GB2312" w:hAnsi="Verdana" w:hint="eastAsia"/>
          <w:color w:val="000000"/>
          <w:sz w:val="32"/>
          <w:szCs w:val="32"/>
        </w:rPr>
        <w:t>设立揭阳市</w:t>
      </w:r>
      <w:proofErr w:type="gramStart"/>
      <w:r w:rsidRPr="001D79E6">
        <w:rPr>
          <w:rFonts w:ascii="仿宋_GB2312" w:eastAsia="仿宋_GB2312" w:hAnsi="Verdana" w:hint="eastAsia"/>
          <w:color w:val="000000"/>
          <w:sz w:val="32"/>
          <w:szCs w:val="32"/>
        </w:rPr>
        <w:t>榕</w:t>
      </w:r>
      <w:proofErr w:type="gramEnd"/>
      <w:r w:rsidRPr="001D79E6">
        <w:rPr>
          <w:rFonts w:ascii="仿宋_GB2312" w:eastAsia="仿宋_GB2312" w:hAnsi="Verdana" w:hint="eastAsia"/>
          <w:color w:val="000000"/>
          <w:sz w:val="32"/>
          <w:szCs w:val="32"/>
        </w:rPr>
        <w:t>城区人民政府综合政务服务管理办公室（揭阳市</w:t>
      </w:r>
      <w:proofErr w:type="gramStart"/>
      <w:r w:rsidRPr="001D79E6">
        <w:rPr>
          <w:rFonts w:ascii="仿宋_GB2312" w:eastAsia="仿宋_GB2312" w:hAnsi="Verdana" w:hint="eastAsia"/>
          <w:color w:val="000000"/>
          <w:sz w:val="32"/>
          <w:szCs w:val="32"/>
        </w:rPr>
        <w:t>榕</w:t>
      </w:r>
      <w:proofErr w:type="gramEnd"/>
      <w:r w:rsidRPr="001D79E6">
        <w:rPr>
          <w:rFonts w:ascii="仿宋_GB2312" w:eastAsia="仿宋_GB2312" w:hAnsi="Verdana" w:hint="eastAsia"/>
          <w:color w:val="000000"/>
          <w:sz w:val="32"/>
          <w:szCs w:val="32"/>
        </w:rPr>
        <w:t>城区政务服务中心），实行一个机构两块牌子，为区人民政府派出机构，正科级。</w:t>
      </w:r>
      <w:r w:rsidRPr="001D79E6">
        <w:rPr>
          <w:rFonts w:ascii="仿宋_GB2312" w:eastAsia="仿宋_GB2312" w:hint="eastAsia"/>
          <w:spacing w:val="6"/>
          <w:sz w:val="32"/>
          <w:szCs w:val="32"/>
        </w:rPr>
        <w:t>我</w:t>
      </w:r>
      <w:r>
        <w:rPr>
          <w:rFonts w:ascii="仿宋_GB2312" w:eastAsia="仿宋_GB2312" w:hint="eastAsia"/>
          <w:spacing w:val="6"/>
          <w:sz w:val="32"/>
          <w:szCs w:val="32"/>
        </w:rPr>
        <w:t>办</w:t>
      </w:r>
      <w:r w:rsidRPr="001D79E6">
        <w:rPr>
          <w:rFonts w:ascii="仿宋_GB2312" w:eastAsia="仿宋_GB2312" w:hint="eastAsia"/>
          <w:spacing w:val="6"/>
          <w:sz w:val="32"/>
          <w:szCs w:val="32"/>
        </w:rPr>
        <w:t>主要职责有：</w:t>
      </w:r>
    </w:p>
    <w:p w:rsidR="00C74CE9" w:rsidRPr="001D79E6" w:rsidRDefault="00C74CE9" w:rsidP="00C74CE9">
      <w:pPr>
        <w:pStyle w:val="a5"/>
        <w:spacing w:before="0" w:beforeAutospacing="0" w:after="0" w:afterAutospacing="0" w:line="640" w:lineRule="atLeast"/>
        <w:ind w:firstLine="645"/>
        <w:rPr>
          <w:rFonts w:ascii="仿宋_GB2312" w:eastAsia="仿宋_GB2312" w:hAnsi="Verdana" w:hint="eastAsia"/>
          <w:color w:val="000000"/>
          <w:sz w:val="18"/>
          <w:szCs w:val="18"/>
        </w:rPr>
      </w:pPr>
      <w:r w:rsidRPr="001D79E6">
        <w:rPr>
          <w:rFonts w:ascii="仿宋_GB2312" w:eastAsia="仿宋_GB2312" w:hint="eastAsia"/>
          <w:color w:val="000000"/>
          <w:sz w:val="32"/>
          <w:szCs w:val="32"/>
        </w:rPr>
        <w:t>（一）按照有关法律、法规和规定，制定和监督实施区政务服务体系（政务服务平台）管理办法以及政务服务的管理制度、服务标准和服务规范。负责组织协调优化审批流程，理顺审批工作机制，组织审批标准化建设，提高行政审批效能。</w:t>
      </w:r>
    </w:p>
    <w:p w:rsidR="00C74CE9" w:rsidRPr="001D79E6" w:rsidRDefault="00C74CE9" w:rsidP="00C74CE9">
      <w:pPr>
        <w:pStyle w:val="a5"/>
        <w:spacing w:before="0" w:beforeAutospacing="0" w:after="0" w:afterAutospacing="0" w:line="640" w:lineRule="atLeast"/>
        <w:rPr>
          <w:rFonts w:ascii="仿宋_GB2312" w:eastAsia="仿宋_GB2312" w:hAnsi="Verdana" w:hint="eastAsia"/>
          <w:color w:val="000000"/>
          <w:sz w:val="18"/>
          <w:szCs w:val="18"/>
        </w:rPr>
      </w:pPr>
      <w:r w:rsidRPr="001D79E6">
        <w:rPr>
          <w:rFonts w:ascii="仿宋_GB2312" w:eastAsia="仿宋_GB2312" w:hint="eastAsia"/>
          <w:color w:val="000000"/>
          <w:sz w:val="32"/>
          <w:szCs w:val="32"/>
        </w:rPr>
        <w:t xml:space="preserve">　　（二）承担区政府纳入区政务服务中心集中受理、办理的行政许可、非行政许可审批、公共服务、社会服务、公共</w:t>
      </w:r>
      <w:r w:rsidRPr="001D79E6">
        <w:rPr>
          <w:rFonts w:ascii="仿宋_GB2312" w:eastAsia="仿宋_GB2312" w:hint="eastAsia"/>
          <w:color w:val="000000"/>
          <w:sz w:val="32"/>
          <w:szCs w:val="32"/>
        </w:rPr>
        <w:lastRenderedPageBreak/>
        <w:t>资源交易和相关配套服务事务的组织、协调、管理、监督和服务工作。</w:t>
      </w:r>
    </w:p>
    <w:p w:rsidR="00C74CE9" w:rsidRPr="001D79E6" w:rsidRDefault="00C74CE9" w:rsidP="00C74CE9">
      <w:pPr>
        <w:pStyle w:val="a5"/>
        <w:spacing w:before="0" w:beforeAutospacing="0" w:after="0" w:afterAutospacing="0" w:line="640" w:lineRule="atLeast"/>
        <w:ind w:firstLine="640"/>
        <w:rPr>
          <w:rFonts w:ascii="仿宋_GB2312" w:eastAsia="仿宋_GB2312" w:hAnsi="Verdana" w:hint="eastAsia"/>
          <w:color w:val="000000"/>
          <w:sz w:val="18"/>
          <w:szCs w:val="18"/>
        </w:rPr>
      </w:pPr>
      <w:r w:rsidRPr="001D79E6">
        <w:rPr>
          <w:rFonts w:ascii="仿宋_GB2312" w:eastAsia="仿宋_GB2312" w:hint="eastAsia"/>
          <w:color w:val="000000"/>
          <w:sz w:val="32"/>
          <w:szCs w:val="32"/>
        </w:rPr>
        <w:t>（三）会同各部门对其办事窗口及工作人员的政务服务、行政效能进行监督检查和管理、考核；对各部门办事窗口行政审批事项运作进行实时监督。</w:t>
      </w:r>
    </w:p>
    <w:p w:rsidR="00C74CE9" w:rsidRPr="001D79E6" w:rsidRDefault="00C74CE9" w:rsidP="00C74CE9">
      <w:pPr>
        <w:pStyle w:val="a5"/>
        <w:spacing w:before="0" w:beforeAutospacing="0" w:after="0" w:afterAutospacing="0" w:line="640" w:lineRule="atLeast"/>
        <w:rPr>
          <w:rFonts w:ascii="仿宋_GB2312" w:eastAsia="仿宋_GB2312" w:hAnsi="Verdana" w:hint="eastAsia"/>
          <w:color w:val="000000"/>
          <w:sz w:val="18"/>
          <w:szCs w:val="18"/>
        </w:rPr>
      </w:pPr>
      <w:r w:rsidRPr="001D79E6">
        <w:rPr>
          <w:rFonts w:ascii="仿宋_GB2312" w:eastAsia="仿宋_GB2312" w:hint="eastAsia"/>
          <w:color w:val="000000"/>
          <w:sz w:val="32"/>
          <w:szCs w:val="32"/>
        </w:rPr>
        <w:t xml:space="preserve">　　（四）受理服务对象对各办事窗口及工作人员的服务质量、服务态度、办事效率、工作作风等方面的投诉、意见和建议；会同有关部门对投诉进行查处。</w:t>
      </w:r>
    </w:p>
    <w:p w:rsidR="00C74CE9" w:rsidRPr="001D79E6" w:rsidRDefault="00C74CE9" w:rsidP="00C74CE9">
      <w:pPr>
        <w:pStyle w:val="a5"/>
        <w:spacing w:before="0" w:beforeAutospacing="0" w:after="0" w:afterAutospacing="0" w:line="640" w:lineRule="atLeast"/>
        <w:rPr>
          <w:rFonts w:ascii="仿宋_GB2312" w:eastAsia="仿宋_GB2312" w:hAnsi="Verdana" w:hint="eastAsia"/>
          <w:color w:val="000000"/>
          <w:sz w:val="18"/>
          <w:szCs w:val="18"/>
        </w:rPr>
      </w:pPr>
      <w:r w:rsidRPr="001D79E6">
        <w:rPr>
          <w:rFonts w:ascii="仿宋_GB2312" w:eastAsia="仿宋_GB2312" w:hint="eastAsia"/>
          <w:color w:val="000000"/>
          <w:sz w:val="32"/>
          <w:szCs w:val="32"/>
        </w:rPr>
        <w:t xml:space="preserve">　　（五）对进入区政务服务中心绿色通道的重大项目进行组织协调和跟踪落实；协调和督办涉及多个部门或跨部门的联合审批事项。</w:t>
      </w:r>
    </w:p>
    <w:p w:rsidR="00C74CE9" w:rsidRPr="001D79E6" w:rsidRDefault="00C74CE9" w:rsidP="00C74CE9">
      <w:pPr>
        <w:pStyle w:val="a5"/>
        <w:spacing w:before="0" w:beforeAutospacing="0" w:after="0" w:afterAutospacing="0" w:line="640" w:lineRule="atLeast"/>
        <w:rPr>
          <w:rFonts w:ascii="仿宋_GB2312" w:eastAsia="仿宋_GB2312" w:hAnsi="Verdana" w:hint="eastAsia"/>
          <w:color w:val="000000"/>
          <w:sz w:val="18"/>
          <w:szCs w:val="18"/>
        </w:rPr>
      </w:pPr>
      <w:r w:rsidRPr="001D79E6">
        <w:rPr>
          <w:rFonts w:ascii="仿宋_GB2312" w:eastAsia="仿宋_GB2312" w:hint="eastAsia"/>
          <w:color w:val="000000"/>
          <w:sz w:val="32"/>
          <w:szCs w:val="32"/>
        </w:rPr>
        <w:t xml:space="preserve">　　（六）负责推进政务公开工作，指导、协调部门服务办事大厅（分中心）、街道便民服务中心和村（居）便民服务室的集中政务服务工作。</w:t>
      </w:r>
    </w:p>
    <w:p w:rsidR="00C74CE9" w:rsidRPr="001D79E6" w:rsidRDefault="00C74CE9" w:rsidP="00C74CE9">
      <w:pPr>
        <w:pStyle w:val="a5"/>
        <w:spacing w:before="0" w:beforeAutospacing="0" w:after="0" w:afterAutospacing="0" w:line="640" w:lineRule="atLeast"/>
        <w:ind w:firstLine="645"/>
        <w:rPr>
          <w:rFonts w:ascii="仿宋_GB2312" w:eastAsia="仿宋_GB2312" w:hAnsi="Verdana" w:hint="eastAsia"/>
          <w:color w:val="000000"/>
          <w:sz w:val="18"/>
          <w:szCs w:val="18"/>
        </w:rPr>
      </w:pPr>
      <w:r w:rsidRPr="001D79E6">
        <w:rPr>
          <w:rFonts w:ascii="仿宋_GB2312" w:eastAsia="仿宋_GB2312" w:hint="eastAsia"/>
          <w:color w:val="000000"/>
          <w:sz w:val="32"/>
          <w:szCs w:val="32"/>
        </w:rPr>
        <w:t>（七）负责区政务服务中心信息化建设和管理等工作；协调推进本区各政务服务机构之间的网络互联互通和信息共享。</w:t>
      </w:r>
    </w:p>
    <w:p w:rsidR="00C74CE9" w:rsidRPr="001D79E6" w:rsidRDefault="00C74CE9" w:rsidP="00C74CE9">
      <w:pPr>
        <w:pStyle w:val="a5"/>
        <w:spacing w:before="0" w:beforeAutospacing="0" w:after="0" w:afterAutospacing="0" w:line="640" w:lineRule="atLeast"/>
        <w:ind w:firstLine="645"/>
        <w:rPr>
          <w:rFonts w:ascii="仿宋_GB2312" w:eastAsia="仿宋_GB2312" w:hAnsi="Verdana" w:hint="eastAsia"/>
          <w:color w:val="000000"/>
          <w:sz w:val="18"/>
          <w:szCs w:val="18"/>
        </w:rPr>
      </w:pPr>
      <w:r w:rsidRPr="001D79E6">
        <w:rPr>
          <w:rFonts w:ascii="仿宋_GB2312" w:eastAsia="仿宋_GB2312" w:hint="eastAsia"/>
          <w:color w:val="000000"/>
          <w:sz w:val="32"/>
          <w:szCs w:val="32"/>
        </w:rPr>
        <w:t>（八）参与有关政务服务方面的规范性文件的起草；研究提出有关政务服务改革的意见建议。</w:t>
      </w:r>
    </w:p>
    <w:p w:rsidR="00C74CE9" w:rsidRPr="001D79E6" w:rsidRDefault="00C74CE9" w:rsidP="00C74CE9">
      <w:pPr>
        <w:pStyle w:val="a5"/>
        <w:spacing w:before="0" w:beforeAutospacing="0" w:after="0" w:afterAutospacing="0" w:line="640" w:lineRule="atLeast"/>
        <w:ind w:firstLine="645"/>
        <w:rPr>
          <w:rFonts w:ascii="仿宋_GB2312" w:eastAsia="仿宋_GB2312" w:hAnsi="Verdana" w:hint="eastAsia"/>
          <w:color w:val="000000"/>
          <w:sz w:val="18"/>
          <w:szCs w:val="18"/>
        </w:rPr>
      </w:pPr>
      <w:r w:rsidRPr="001D79E6">
        <w:rPr>
          <w:rFonts w:ascii="仿宋_GB2312" w:eastAsia="仿宋_GB2312" w:hint="eastAsia"/>
          <w:color w:val="000000"/>
          <w:sz w:val="32"/>
          <w:szCs w:val="32"/>
        </w:rPr>
        <w:t>（九）宣传推介榕城政务环境和投资环境，承担相关业务交流工作。</w:t>
      </w:r>
    </w:p>
    <w:p w:rsidR="00C74CE9" w:rsidRPr="001D79E6" w:rsidRDefault="00C74CE9" w:rsidP="00C74CE9">
      <w:pPr>
        <w:pStyle w:val="a5"/>
        <w:spacing w:before="0" w:beforeAutospacing="0" w:after="0" w:afterAutospacing="0" w:line="640" w:lineRule="atLeast"/>
        <w:ind w:firstLine="645"/>
        <w:rPr>
          <w:rFonts w:ascii="仿宋_GB2312" w:eastAsia="仿宋_GB2312" w:hAnsi="Verdana" w:hint="eastAsia"/>
          <w:color w:val="000000"/>
          <w:sz w:val="18"/>
          <w:szCs w:val="18"/>
        </w:rPr>
      </w:pPr>
      <w:r w:rsidRPr="001D79E6">
        <w:rPr>
          <w:rFonts w:ascii="仿宋_GB2312" w:eastAsia="仿宋_GB2312" w:hint="eastAsia"/>
          <w:color w:val="000000"/>
          <w:sz w:val="32"/>
          <w:szCs w:val="32"/>
        </w:rPr>
        <w:lastRenderedPageBreak/>
        <w:t>（十）承办区委、区政府交办的其他事项。</w:t>
      </w:r>
    </w:p>
    <w:p w:rsidR="00C74CE9" w:rsidRPr="001D79E6" w:rsidRDefault="00C74CE9" w:rsidP="00C74CE9">
      <w:pPr>
        <w:pStyle w:val="a5"/>
        <w:spacing w:before="0" w:beforeAutospacing="0" w:after="0" w:afterAutospacing="0" w:line="640" w:lineRule="atLeast"/>
        <w:rPr>
          <w:rFonts w:ascii="仿宋_GB2312" w:eastAsia="仿宋_GB2312" w:hAnsi="Verdana" w:hint="eastAsia"/>
          <w:color w:val="000000"/>
          <w:sz w:val="18"/>
          <w:szCs w:val="18"/>
        </w:rPr>
      </w:pPr>
      <w:r w:rsidRPr="001D79E6">
        <w:rPr>
          <w:rFonts w:ascii="仿宋_GB2312" w:eastAsia="仿宋_GB2312" w:hint="eastAsia"/>
          <w:color w:val="000000"/>
          <w:sz w:val="32"/>
          <w:szCs w:val="32"/>
        </w:rPr>
        <w:t xml:space="preserve">　　</w:t>
      </w:r>
      <w:r w:rsidRPr="001D79E6">
        <w:rPr>
          <w:rFonts w:ascii="仿宋_GB2312" w:eastAsia="仿宋_GB2312" w:hAnsi="黑体" w:hint="eastAsia"/>
          <w:color w:val="000000"/>
          <w:sz w:val="32"/>
          <w:szCs w:val="32"/>
        </w:rPr>
        <w:t>二、</w:t>
      </w:r>
      <w:r>
        <w:rPr>
          <w:rFonts w:ascii="仿宋_GB2312" w:eastAsia="仿宋_GB2312" w:hint="eastAsia"/>
          <w:b/>
          <w:sz w:val="32"/>
          <w:szCs w:val="32"/>
        </w:rPr>
        <w:t>机构设置</w:t>
      </w:r>
    </w:p>
    <w:p w:rsidR="00C74CE9" w:rsidRPr="001D79E6" w:rsidRDefault="00C74CE9" w:rsidP="00C74CE9">
      <w:pPr>
        <w:pStyle w:val="a5"/>
        <w:spacing w:before="0" w:beforeAutospacing="0" w:after="0" w:afterAutospacing="0" w:line="640" w:lineRule="atLeast"/>
        <w:rPr>
          <w:rFonts w:ascii="仿宋_GB2312" w:eastAsia="仿宋_GB2312" w:hAnsi="Verdana" w:hint="eastAsia"/>
          <w:color w:val="000000"/>
          <w:sz w:val="18"/>
          <w:szCs w:val="18"/>
        </w:rPr>
      </w:pPr>
      <w:r w:rsidRPr="001D79E6">
        <w:rPr>
          <w:rFonts w:ascii="仿宋_GB2312" w:eastAsia="仿宋_GB2312" w:hint="eastAsia"/>
          <w:color w:val="000000"/>
          <w:sz w:val="32"/>
          <w:szCs w:val="32"/>
        </w:rPr>
        <w:t xml:space="preserve">　　根据上述职责，区人民政府综合政务服务管理办公室设</w:t>
      </w:r>
      <w:r w:rsidRPr="001D79E6">
        <w:rPr>
          <w:rFonts w:ascii="仿宋_GB2312" w:eastAsia="仿宋_GB2312" w:hAnsi="Times New Roman" w:cs="Times New Roman" w:hint="eastAsia"/>
          <w:color w:val="000000"/>
          <w:sz w:val="32"/>
          <w:szCs w:val="32"/>
        </w:rPr>
        <w:t>3</w:t>
      </w:r>
      <w:r w:rsidRPr="001D79E6">
        <w:rPr>
          <w:rFonts w:ascii="仿宋_GB2312" w:eastAsia="仿宋_GB2312" w:hint="eastAsia"/>
          <w:color w:val="000000"/>
          <w:sz w:val="32"/>
          <w:szCs w:val="32"/>
        </w:rPr>
        <w:t>个内设机构。</w:t>
      </w:r>
    </w:p>
    <w:p w:rsidR="00C74CE9" w:rsidRPr="001D79E6" w:rsidRDefault="00C74CE9" w:rsidP="00C74CE9">
      <w:pPr>
        <w:pStyle w:val="a5"/>
        <w:spacing w:before="0" w:beforeAutospacing="0" w:after="0" w:afterAutospacing="0" w:line="640" w:lineRule="atLeast"/>
        <w:rPr>
          <w:rFonts w:ascii="仿宋_GB2312" w:eastAsia="仿宋_GB2312" w:hAnsi="Verdana" w:hint="eastAsia"/>
          <w:color w:val="000000"/>
          <w:sz w:val="18"/>
          <w:szCs w:val="18"/>
        </w:rPr>
      </w:pPr>
      <w:r w:rsidRPr="001D79E6">
        <w:rPr>
          <w:rFonts w:ascii="仿宋_GB2312" w:eastAsia="仿宋_GB2312" w:hAnsi="Verdana" w:hint="eastAsia"/>
          <w:color w:val="000000"/>
          <w:sz w:val="32"/>
          <w:szCs w:val="32"/>
        </w:rPr>
        <w:t xml:space="preserve">　　</w:t>
      </w:r>
      <w:r w:rsidRPr="001D79E6">
        <w:rPr>
          <w:rStyle w:val="a6"/>
          <w:rFonts w:ascii="仿宋_GB2312" w:eastAsia="仿宋_GB2312" w:hAnsi="Verdana" w:hint="eastAsia"/>
          <w:color w:val="000000"/>
          <w:sz w:val="32"/>
          <w:szCs w:val="32"/>
        </w:rPr>
        <w:t>（一）综合股</w:t>
      </w:r>
    </w:p>
    <w:p w:rsidR="00C74CE9" w:rsidRPr="001D79E6" w:rsidRDefault="00C74CE9" w:rsidP="00C74CE9">
      <w:pPr>
        <w:pStyle w:val="a5"/>
        <w:spacing w:before="0" w:beforeAutospacing="0" w:after="0" w:afterAutospacing="0" w:line="640" w:lineRule="atLeast"/>
        <w:rPr>
          <w:rFonts w:ascii="仿宋_GB2312" w:eastAsia="仿宋_GB2312" w:hAnsi="Verdana" w:hint="eastAsia"/>
          <w:color w:val="000000"/>
          <w:sz w:val="18"/>
          <w:szCs w:val="18"/>
        </w:rPr>
      </w:pPr>
      <w:r w:rsidRPr="001D79E6">
        <w:rPr>
          <w:rFonts w:ascii="仿宋_GB2312" w:eastAsia="仿宋_GB2312" w:hint="eastAsia"/>
          <w:color w:val="000000"/>
          <w:sz w:val="32"/>
          <w:szCs w:val="32"/>
        </w:rPr>
        <w:t xml:space="preserve">　　负责文电、会务、机要、档案等机关日常工作；承担机关的信息、保密、组织人事、纪检监察、机构编制、宣传、培训、劳动工资、财务、资产管理以及工、青、妇和计划生育等工作。</w:t>
      </w:r>
    </w:p>
    <w:p w:rsidR="00C74CE9" w:rsidRPr="001D79E6" w:rsidRDefault="00C74CE9" w:rsidP="00C74CE9">
      <w:pPr>
        <w:pStyle w:val="a5"/>
        <w:spacing w:before="0" w:beforeAutospacing="0" w:after="0" w:afterAutospacing="0" w:line="640" w:lineRule="atLeast"/>
        <w:rPr>
          <w:rFonts w:ascii="仿宋_GB2312" w:eastAsia="仿宋_GB2312" w:hAnsi="Verdana" w:hint="eastAsia"/>
          <w:color w:val="000000"/>
          <w:sz w:val="18"/>
          <w:szCs w:val="18"/>
        </w:rPr>
      </w:pPr>
      <w:r w:rsidRPr="001D79E6">
        <w:rPr>
          <w:rFonts w:ascii="仿宋_GB2312" w:eastAsia="仿宋_GB2312" w:hAnsi="Verdana" w:hint="eastAsia"/>
          <w:color w:val="000000"/>
          <w:sz w:val="32"/>
          <w:szCs w:val="32"/>
        </w:rPr>
        <w:t xml:space="preserve">　　</w:t>
      </w:r>
      <w:r w:rsidRPr="001D79E6">
        <w:rPr>
          <w:rStyle w:val="a6"/>
          <w:rFonts w:ascii="仿宋_GB2312" w:eastAsia="仿宋_GB2312" w:hAnsi="Verdana" w:hint="eastAsia"/>
          <w:color w:val="000000"/>
          <w:sz w:val="32"/>
          <w:szCs w:val="32"/>
        </w:rPr>
        <w:t>（二）政务服务股</w:t>
      </w:r>
    </w:p>
    <w:p w:rsidR="00C74CE9" w:rsidRPr="001D79E6" w:rsidRDefault="00C74CE9" w:rsidP="00C74CE9">
      <w:pPr>
        <w:pStyle w:val="a5"/>
        <w:spacing w:before="0" w:beforeAutospacing="0" w:after="0" w:afterAutospacing="0" w:line="640" w:lineRule="atLeast"/>
        <w:rPr>
          <w:rFonts w:ascii="仿宋_GB2312" w:eastAsia="仿宋_GB2312" w:hAnsi="Verdana" w:hint="eastAsia"/>
          <w:color w:val="000000"/>
          <w:sz w:val="18"/>
          <w:szCs w:val="18"/>
        </w:rPr>
      </w:pPr>
      <w:r w:rsidRPr="001D79E6">
        <w:rPr>
          <w:rFonts w:ascii="仿宋_GB2312" w:eastAsia="仿宋_GB2312" w:hint="eastAsia"/>
          <w:color w:val="000000"/>
          <w:sz w:val="32"/>
          <w:szCs w:val="32"/>
        </w:rPr>
        <w:t xml:space="preserve">　　承担区政府纳入政务服务中心集中受理、办理的行政审批、服务事项的组织、协调和服务工作；协调进入区政务服务中心各部门之间、办事窗口与派驻部门之间的有关工作；指导、协调部门服务办事大厅（分中心）、街道便民服务中心和村（居）便民服务室的集中政务服务工作；负责区政务服务中心政务公开、突发事件应急处理、信息化建设和管理等工作，协调推进本区各政务服务机构之间的网络互联互通和信息共享；组织宣传推介榕城政务环境和投资环境，承担相关业务交流工作。</w:t>
      </w:r>
    </w:p>
    <w:p w:rsidR="00C74CE9" w:rsidRPr="001D79E6" w:rsidRDefault="00C74CE9" w:rsidP="00C74CE9">
      <w:pPr>
        <w:pStyle w:val="a5"/>
        <w:spacing w:before="0" w:beforeAutospacing="0" w:after="0" w:afterAutospacing="0" w:line="640" w:lineRule="atLeast"/>
        <w:ind w:firstLine="645"/>
        <w:rPr>
          <w:rFonts w:ascii="仿宋_GB2312" w:eastAsia="仿宋_GB2312" w:hAnsi="Verdana" w:hint="eastAsia"/>
          <w:color w:val="000000"/>
          <w:sz w:val="18"/>
          <w:szCs w:val="18"/>
        </w:rPr>
      </w:pPr>
      <w:r w:rsidRPr="001D79E6">
        <w:rPr>
          <w:rStyle w:val="a6"/>
          <w:rFonts w:ascii="仿宋_GB2312" w:eastAsia="仿宋_GB2312" w:hint="eastAsia"/>
          <w:color w:val="000000"/>
          <w:sz w:val="32"/>
          <w:szCs w:val="32"/>
        </w:rPr>
        <w:t>（三）督办股</w:t>
      </w:r>
    </w:p>
    <w:p w:rsidR="00C74CE9" w:rsidRDefault="00C74CE9" w:rsidP="00C74CE9">
      <w:pPr>
        <w:pStyle w:val="a5"/>
        <w:spacing w:before="0" w:beforeAutospacing="0" w:after="0" w:afterAutospacing="0" w:line="640" w:lineRule="atLeast"/>
        <w:ind w:firstLine="645"/>
        <w:rPr>
          <w:rFonts w:ascii="仿宋_GB2312" w:eastAsia="仿宋_GB2312" w:hint="eastAsia"/>
          <w:color w:val="000000"/>
          <w:sz w:val="32"/>
          <w:szCs w:val="32"/>
        </w:rPr>
      </w:pPr>
      <w:r w:rsidRPr="001D79E6">
        <w:rPr>
          <w:rFonts w:ascii="仿宋_GB2312" w:eastAsia="仿宋_GB2312" w:hint="eastAsia"/>
          <w:color w:val="000000"/>
          <w:sz w:val="32"/>
          <w:szCs w:val="32"/>
        </w:rPr>
        <w:lastRenderedPageBreak/>
        <w:t>负责对进入区政务服务中心绿色通道的重大项目进行组织、协调和跟踪落实；制定并监督实施区政务服务体系（政务服务平台）管理办法以及区政务服务中心的管理制度、服务标准和服务规范；会同有关部门对其办事窗口及工作人员的政务服务进行管理和考核；受理服务对象对各办事窗口及工作人员的服务质量、服务态度、办事效率、工作作风等方面的投诉、意见和建议，会同有关部门对投诉进行查处；对各部门办事窗口行政审批事项运作进行实时监督，会同有关部门对办事窗口及工作人员行政效能进行监督检查；组织实施政务服务民意调查工作；建立健全政务服务通报制度；参与有关政务服务方面的规范性文件的起草；研究提出有关政务服务改革的意见建议；负责信访工作；办理人大提案、政协议案工作。</w:t>
      </w:r>
    </w:p>
    <w:p w:rsidR="00C74CE9" w:rsidRDefault="00C74CE9" w:rsidP="00C74CE9">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三、预算执行情况分析</w:t>
      </w:r>
    </w:p>
    <w:p w:rsidR="00C74CE9" w:rsidRDefault="00C74CE9" w:rsidP="00C74CE9">
      <w:pPr>
        <w:rPr>
          <w:rFonts w:ascii="仿宋_GB2312" w:eastAsia="仿宋_GB2312" w:hAnsi="宋体" w:hint="eastAsia"/>
          <w:sz w:val="32"/>
          <w:szCs w:val="32"/>
        </w:rPr>
      </w:pPr>
      <w:r>
        <w:rPr>
          <w:rFonts w:ascii="仿宋_GB2312" w:eastAsia="仿宋_GB2312" w:hAnsi="宋体" w:hint="eastAsia"/>
          <w:sz w:val="32"/>
          <w:szCs w:val="32"/>
        </w:rPr>
        <w:t>（一）预算基本情况</w:t>
      </w:r>
    </w:p>
    <w:p w:rsidR="00C74CE9" w:rsidRDefault="00C74CE9" w:rsidP="00C74CE9">
      <w:pPr>
        <w:rPr>
          <w:rFonts w:ascii="仿宋_GB2312" w:eastAsia="仿宋_GB2312" w:hAnsi="宋体" w:hint="eastAsia"/>
          <w:sz w:val="32"/>
          <w:szCs w:val="32"/>
        </w:rPr>
      </w:pPr>
      <w:r>
        <w:rPr>
          <w:rFonts w:ascii="仿宋_GB2312" w:eastAsia="仿宋_GB2312" w:hAnsi="宋体" w:hint="eastAsia"/>
          <w:sz w:val="32"/>
          <w:szCs w:val="32"/>
        </w:rPr>
        <w:t>1、收入预算情况</w:t>
      </w:r>
    </w:p>
    <w:p w:rsidR="00C74CE9" w:rsidRPr="00E123C2" w:rsidRDefault="00C74CE9" w:rsidP="00C74CE9">
      <w:pPr>
        <w:ind w:firstLineChars="150" w:firstLine="480"/>
        <w:rPr>
          <w:rFonts w:ascii="仿宋_GB2312" w:eastAsia="仿宋_GB2312" w:hAnsi="宋体" w:hint="eastAsia"/>
          <w:sz w:val="32"/>
          <w:szCs w:val="32"/>
        </w:rPr>
      </w:pPr>
      <w:r w:rsidRPr="00E123C2">
        <w:rPr>
          <w:rFonts w:ascii="仿宋_GB2312" w:eastAsia="仿宋_GB2312" w:hAnsi="宋体" w:hint="eastAsia"/>
          <w:sz w:val="32"/>
          <w:szCs w:val="32"/>
        </w:rPr>
        <w:t>2017年收入预算总额176.45万元。其中：财政拨款收入176.45万元。比2016年增加31.37万元，主要原因是本年度商品和服务支出中的专项业务费项目增加，即网上办事大厅信息化投入较多。</w:t>
      </w:r>
    </w:p>
    <w:p w:rsidR="00C74CE9" w:rsidRDefault="00C74CE9" w:rsidP="00C74CE9">
      <w:pPr>
        <w:rPr>
          <w:rFonts w:ascii="仿宋_GB2312" w:eastAsia="仿宋_GB2312" w:hAnsi="宋体" w:hint="eastAsia"/>
          <w:sz w:val="32"/>
          <w:szCs w:val="32"/>
        </w:rPr>
      </w:pPr>
      <w:r>
        <w:rPr>
          <w:rFonts w:ascii="仿宋_GB2312" w:eastAsia="仿宋_GB2312" w:hAnsi="宋体" w:hint="eastAsia"/>
          <w:sz w:val="32"/>
          <w:szCs w:val="32"/>
        </w:rPr>
        <w:t>2、支出预算情况</w:t>
      </w:r>
    </w:p>
    <w:p w:rsidR="00C74CE9" w:rsidRPr="008E11E9" w:rsidRDefault="00C74CE9" w:rsidP="00C74CE9">
      <w:pPr>
        <w:ind w:firstLineChars="150" w:firstLine="480"/>
        <w:rPr>
          <w:rFonts w:ascii="仿宋_GB2312" w:eastAsia="仿宋_GB2312" w:hAnsi="宋体" w:hint="eastAsia"/>
          <w:color w:val="FF0000"/>
          <w:sz w:val="32"/>
          <w:szCs w:val="32"/>
        </w:rPr>
      </w:pPr>
      <w:r>
        <w:rPr>
          <w:rFonts w:ascii="仿宋_GB2312" w:eastAsia="仿宋_GB2312" w:hAnsi="宋体" w:hint="eastAsia"/>
          <w:sz w:val="32"/>
          <w:szCs w:val="32"/>
        </w:rPr>
        <w:t>2017年支出预算总额165.73万元。其中：工资福利支出</w:t>
      </w:r>
      <w:r>
        <w:rPr>
          <w:rFonts w:ascii="仿宋_GB2312" w:eastAsia="仿宋_GB2312" w:hAnsi="宋体" w:hint="eastAsia"/>
          <w:sz w:val="32"/>
          <w:szCs w:val="32"/>
        </w:rPr>
        <w:lastRenderedPageBreak/>
        <w:t>106.12万元，商品和服务支出59.61万元，</w:t>
      </w:r>
      <w:r w:rsidRPr="00F75FE2">
        <w:rPr>
          <w:rFonts w:ascii="仿宋_GB2312" w:eastAsia="仿宋_GB2312" w:hAnsi="宋体" w:hint="eastAsia"/>
          <w:sz w:val="32"/>
          <w:szCs w:val="32"/>
        </w:rPr>
        <w:t>主要原因是本年度商品和服务支出中的专项业务费项目增加，即网上办事大厅信息化投入较多。</w:t>
      </w:r>
    </w:p>
    <w:p w:rsidR="00C74CE9" w:rsidRDefault="00C74CE9" w:rsidP="00C74CE9">
      <w:pPr>
        <w:ind w:firstLineChars="150" w:firstLine="480"/>
        <w:rPr>
          <w:rFonts w:ascii="仿宋_GB2312" w:eastAsia="仿宋_GB2312" w:hAnsi="宋体" w:hint="eastAsia"/>
          <w:sz w:val="32"/>
          <w:szCs w:val="32"/>
        </w:rPr>
      </w:pPr>
      <w:r>
        <w:rPr>
          <w:rFonts w:ascii="仿宋_GB2312" w:eastAsia="仿宋_GB2312" w:hAnsi="宋体" w:hint="eastAsia"/>
          <w:sz w:val="32"/>
          <w:szCs w:val="32"/>
        </w:rPr>
        <w:t>（二）“三公”经费支出</w:t>
      </w:r>
    </w:p>
    <w:p w:rsidR="00C74CE9" w:rsidRPr="008E1167" w:rsidRDefault="00C74CE9" w:rsidP="00C74CE9">
      <w:pPr>
        <w:rPr>
          <w:rFonts w:ascii="仿宋_GB2312" w:eastAsia="仿宋_GB2312" w:hAnsi="宋体" w:hint="eastAsia"/>
          <w:color w:val="FF0000"/>
          <w:sz w:val="32"/>
          <w:szCs w:val="32"/>
        </w:rPr>
      </w:pPr>
      <w:r>
        <w:rPr>
          <w:rFonts w:ascii="仿宋_GB2312" w:eastAsia="仿宋_GB2312" w:hAnsi="宋体" w:hint="eastAsia"/>
          <w:sz w:val="32"/>
          <w:szCs w:val="32"/>
        </w:rPr>
        <w:t xml:space="preserve">   区政务办的“三公”经费为公务用车运行费用（每月公车的维</w:t>
      </w:r>
      <w:r w:rsidRPr="004E2C9E">
        <w:rPr>
          <w:rFonts w:ascii="仿宋_GB2312" w:eastAsia="仿宋_GB2312" w:hAnsi="宋体" w:hint="eastAsia"/>
          <w:sz w:val="32"/>
          <w:szCs w:val="32"/>
        </w:rPr>
        <w:t>修、运行油费、保险和保养清洁等费用均属于“三公”费用）。</w:t>
      </w:r>
      <w:r>
        <w:rPr>
          <w:rFonts w:ascii="仿宋_GB2312" w:eastAsia="仿宋_GB2312" w:hAnsi="宋体" w:hint="eastAsia"/>
          <w:sz w:val="32"/>
          <w:szCs w:val="32"/>
        </w:rPr>
        <w:t xml:space="preserve">其中2017年没有公务接待，没有因公出（国）境，   </w:t>
      </w:r>
      <w:r w:rsidRPr="004E2C9E">
        <w:rPr>
          <w:rFonts w:ascii="仿宋_GB2312" w:eastAsia="仿宋_GB2312" w:hAnsi="宋体" w:hint="eastAsia"/>
          <w:sz w:val="32"/>
          <w:szCs w:val="32"/>
        </w:rPr>
        <w:t>2017年“三公”经费预算数为0.08万元，与2016年预算数相比明显减少</w:t>
      </w:r>
      <w:r>
        <w:rPr>
          <w:rFonts w:ascii="仿宋_GB2312" w:eastAsia="仿宋_GB2312" w:hAnsi="宋体" w:hint="eastAsia"/>
          <w:sz w:val="32"/>
          <w:szCs w:val="32"/>
        </w:rPr>
        <w:t>0.02</w:t>
      </w:r>
      <w:r w:rsidRPr="004E2C9E">
        <w:rPr>
          <w:rFonts w:ascii="仿宋_GB2312" w:eastAsia="仿宋_GB2312" w:hAnsi="宋体" w:hint="eastAsia"/>
          <w:sz w:val="32"/>
          <w:szCs w:val="32"/>
        </w:rPr>
        <w:t>万元，主要原因是公车改革、汽油费降低及公车使用少。</w:t>
      </w:r>
    </w:p>
    <w:p w:rsidR="00C74CE9" w:rsidRDefault="00C74CE9" w:rsidP="00C74CE9">
      <w:pPr>
        <w:rPr>
          <w:rFonts w:ascii="仿宋_GB2312" w:eastAsia="仿宋_GB2312" w:hAnsi="宋体" w:hint="eastAsia"/>
          <w:sz w:val="32"/>
          <w:szCs w:val="32"/>
        </w:rPr>
      </w:pPr>
      <w:r>
        <w:rPr>
          <w:rFonts w:ascii="仿宋_GB2312" w:eastAsia="仿宋_GB2312" w:hAnsi="宋体" w:hint="eastAsia"/>
          <w:sz w:val="32"/>
          <w:szCs w:val="32"/>
        </w:rPr>
        <w:t>（三）机关运行经费支出</w:t>
      </w:r>
    </w:p>
    <w:p w:rsidR="00C74CE9" w:rsidRDefault="00C74CE9" w:rsidP="00C74CE9">
      <w:pPr>
        <w:rPr>
          <w:rFonts w:ascii="仿宋_GB2312" w:eastAsia="仿宋_GB2312" w:hAnsi="宋体" w:hint="eastAsia"/>
          <w:sz w:val="32"/>
          <w:szCs w:val="32"/>
        </w:rPr>
      </w:pPr>
      <w:r>
        <w:rPr>
          <w:rFonts w:ascii="仿宋_GB2312" w:eastAsia="仿宋_GB2312" w:hAnsi="宋体" w:hint="eastAsia"/>
          <w:sz w:val="32"/>
          <w:szCs w:val="32"/>
        </w:rPr>
        <w:t xml:space="preserve">    我办2017年机关运行经费支出是176.45万元，其中：工资福利支出106.12万元，商品和服务支出66.25万元，对家庭和个人补助4.08万元，比2016年增加，主要原因是工资调整、工资增加。</w:t>
      </w:r>
    </w:p>
    <w:p w:rsidR="00C74CE9" w:rsidRDefault="00C74CE9" w:rsidP="00C74CE9">
      <w:pPr>
        <w:rPr>
          <w:rFonts w:ascii="仿宋_GB2312" w:eastAsia="仿宋_GB2312" w:hAnsi="宋体" w:hint="eastAsia"/>
          <w:sz w:val="32"/>
          <w:szCs w:val="32"/>
        </w:rPr>
      </w:pPr>
      <w:r>
        <w:rPr>
          <w:rFonts w:ascii="仿宋_GB2312" w:eastAsia="仿宋_GB2312" w:hAnsi="宋体" w:hint="eastAsia"/>
          <w:sz w:val="32"/>
          <w:szCs w:val="32"/>
        </w:rPr>
        <w:t>（四）政府采购支出</w:t>
      </w:r>
    </w:p>
    <w:p w:rsidR="00C74CE9" w:rsidRPr="00E123C2" w:rsidRDefault="00C74CE9" w:rsidP="00C74CE9">
      <w:pPr>
        <w:ind w:firstLineChars="200" w:firstLine="640"/>
        <w:rPr>
          <w:rFonts w:ascii="仿宋_GB2312" w:eastAsia="仿宋_GB2312" w:hint="eastAsia"/>
          <w:sz w:val="32"/>
          <w:szCs w:val="32"/>
        </w:rPr>
      </w:pPr>
      <w:r w:rsidRPr="00E123C2">
        <w:rPr>
          <w:rFonts w:ascii="仿宋_GB2312" w:eastAsia="仿宋_GB2312" w:hint="eastAsia"/>
          <w:sz w:val="32"/>
          <w:szCs w:val="32"/>
        </w:rPr>
        <w:t>2017年区政务办政府采购主要是服装采购支出5.94万元。</w:t>
      </w:r>
    </w:p>
    <w:p w:rsidR="00C74CE9" w:rsidRDefault="00C74CE9" w:rsidP="00C74CE9">
      <w:pPr>
        <w:rPr>
          <w:rFonts w:ascii="仿宋_GB2312" w:eastAsia="仿宋_GB2312" w:hAnsi="宋体" w:hint="eastAsia"/>
          <w:sz w:val="32"/>
          <w:szCs w:val="32"/>
        </w:rPr>
      </w:pPr>
      <w:r>
        <w:rPr>
          <w:rFonts w:ascii="仿宋_GB2312" w:eastAsia="仿宋_GB2312" w:hAnsi="宋体" w:hint="eastAsia"/>
          <w:sz w:val="32"/>
          <w:szCs w:val="32"/>
        </w:rPr>
        <w:t>（五）国有资产使用情况</w:t>
      </w:r>
    </w:p>
    <w:p w:rsidR="00C74CE9" w:rsidRDefault="00C74CE9" w:rsidP="00C74CE9">
      <w:pPr>
        <w:rPr>
          <w:rFonts w:ascii="仿宋_GB2312" w:eastAsia="仿宋_GB2312" w:hAnsi="黑体" w:cs="仿宋" w:hint="eastAsia"/>
          <w:bCs/>
          <w:sz w:val="30"/>
          <w:szCs w:val="30"/>
        </w:rPr>
      </w:pPr>
      <w:r>
        <w:rPr>
          <w:rFonts w:ascii="仿宋_GB2312" w:eastAsia="仿宋_GB2312" w:hAnsi="宋体" w:hint="eastAsia"/>
          <w:sz w:val="32"/>
          <w:szCs w:val="32"/>
        </w:rPr>
        <w:t xml:space="preserve">    截止</w:t>
      </w:r>
      <w:smartTag w:uri="urn:schemas-microsoft-com:office:smarttags" w:element="chsdate">
        <w:smartTagPr>
          <w:attr w:name="IsROCDate" w:val="False"/>
          <w:attr w:name="IsLunarDate" w:val="False"/>
          <w:attr w:name="Day" w:val="31"/>
          <w:attr w:name="Month" w:val="12"/>
          <w:attr w:name="Year" w:val="2016"/>
        </w:smartTagPr>
        <w:r>
          <w:rPr>
            <w:rFonts w:ascii="仿宋_GB2312" w:eastAsia="仿宋_GB2312" w:hAnsi="宋体" w:hint="eastAsia"/>
            <w:sz w:val="32"/>
            <w:szCs w:val="32"/>
          </w:rPr>
          <w:t>2016年12月31日</w:t>
        </w:r>
      </w:smartTag>
      <w:r>
        <w:rPr>
          <w:rFonts w:ascii="仿宋_GB2312" w:eastAsia="仿宋_GB2312" w:hAnsi="宋体" w:hint="eastAsia"/>
          <w:sz w:val="32"/>
          <w:szCs w:val="32"/>
        </w:rPr>
        <w:t>，我办国有资产共7503612.90元，分别为政务实体大厅及办公室家具、用具，网上办事大厅拓展、区农村集体资产资源交易中心办公设备等。</w:t>
      </w:r>
    </w:p>
    <w:p w:rsidR="00C74CE9" w:rsidRDefault="00C74CE9" w:rsidP="00C74CE9">
      <w:pPr>
        <w:ind w:firstLineChars="200" w:firstLine="602"/>
        <w:rPr>
          <w:rFonts w:ascii="仿宋_GB2312" w:eastAsia="仿宋_GB2312" w:hAnsi="黑体" w:cs="仿宋" w:hint="eastAsia"/>
          <w:b/>
          <w:bCs/>
          <w:sz w:val="30"/>
          <w:szCs w:val="30"/>
        </w:rPr>
      </w:pPr>
      <w:r>
        <w:rPr>
          <w:rFonts w:ascii="仿宋_GB2312" w:eastAsia="仿宋_GB2312" w:hAnsi="黑体" w:cs="仿宋" w:hint="eastAsia"/>
          <w:b/>
          <w:bCs/>
          <w:sz w:val="30"/>
          <w:szCs w:val="30"/>
        </w:rPr>
        <w:lastRenderedPageBreak/>
        <w:t>四、专业名词解释</w:t>
      </w:r>
    </w:p>
    <w:p w:rsidR="00C74CE9" w:rsidRDefault="00C74CE9" w:rsidP="00C74CE9">
      <w:pPr>
        <w:rPr>
          <w:rFonts w:ascii="仿宋_GB2312" w:eastAsia="仿宋_GB2312" w:hint="eastAsia"/>
          <w:sz w:val="32"/>
          <w:szCs w:val="32"/>
        </w:rPr>
      </w:pPr>
      <w:r>
        <w:rPr>
          <w:rFonts w:ascii="仿宋_GB2312" w:eastAsia="仿宋_GB2312" w:hint="eastAsia"/>
          <w:sz w:val="32"/>
          <w:szCs w:val="32"/>
        </w:rPr>
        <w:t>（一）“三公”经费：</w:t>
      </w:r>
    </w:p>
    <w:p w:rsidR="00C74CE9" w:rsidRDefault="00C74CE9" w:rsidP="00C74CE9">
      <w:pPr>
        <w:ind w:firstLineChars="150" w:firstLine="480"/>
        <w:rPr>
          <w:rFonts w:ascii="仿宋_GB2312" w:eastAsia="仿宋_GB2312" w:hint="eastAsia"/>
          <w:sz w:val="32"/>
          <w:szCs w:val="32"/>
        </w:rPr>
      </w:pPr>
      <w:r>
        <w:rPr>
          <w:rFonts w:ascii="仿宋_GB2312" w:eastAsia="仿宋_GB2312" w:hint="eastAsia"/>
          <w:sz w:val="32"/>
          <w:szCs w:val="32"/>
        </w:rPr>
        <w:t>“三公”经费是指因公出国（境）所需的费用，包括团组数及人数情况；公务用车购置和运行所需的费用；国内公务接待所需的费用，包括批次及人数等情况，</w:t>
      </w:r>
      <w:r>
        <w:rPr>
          <w:rFonts w:ascii="仿宋_GB2312" w:eastAsia="仿宋_GB2312" w:hAnsi="Calibri" w:cs="仿宋_GB2312" w:hint="eastAsia"/>
          <w:kern w:val="0"/>
          <w:sz w:val="32"/>
          <w:szCs w:val="32"/>
          <w:lang w:val="zh-CN"/>
        </w:rPr>
        <w:t>其中“公务用车购置和运行费”要细化到“公务用车购置费”和“公务用车运行费”</w:t>
      </w:r>
      <w:r>
        <w:rPr>
          <w:rFonts w:ascii="仿宋_GB2312" w:eastAsia="仿宋_GB2312" w:hint="eastAsia"/>
          <w:sz w:val="32"/>
          <w:szCs w:val="32"/>
        </w:rPr>
        <w:t>。</w:t>
      </w:r>
    </w:p>
    <w:p w:rsidR="00C74CE9" w:rsidRDefault="00C74CE9" w:rsidP="00C74CE9">
      <w:pPr>
        <w:rPr>
          <w:rFonts w:ascii="仿宋_GB2312" w:eastAsia="仿宋_GB2312" w:hint="eastAsia"/>
          <w:sz w:val="32"/>
          <w:szCs w:val="32"/>
        </w:rPr>
      </w:pPr>
      <w:r>
        <w:rPr>
          <w:rFonts w:ascii="仿宋_GB2312" w:eastAsia="仿宋_GB2312" w:hint="eastAsia"/>
          <w:sz w:val="32"/>
          <w:szCs w:val="32"/>
        </w:rPr>
        <w:t>（二）机关运行经费支出口径：</w:t>
      </w:r>
    </w:p>
    <w:p w:rsidR="00C74CE9" w:rsidRPr="00D76FA7" w:rsidRDefault="00C74CE9" w:rsidP="00C74CE9">
      <w:pPr>
        <w:widowControl/>
        <w:shd w:val="clear" w:color="auto" w:fill="FFFFFF"/>
        <w:spacing w:before="100" w:beforeAutospacing="1" w:after="100" w:afterAutospacing="1" w:line="330" w:lineRule="atLeast"/>
        <w:ind w:firstLine="600"/>
        <w:jc w:val="left"/>
        <w:rPr>
          <w:rFonts w:ascii="仿宋_GB2312" w:eastAsia="仿宋_GB2312" w:hAnsi="Arial" w:cs="Arial" w:hint="eastAsia"/>
          <w:color w:val="000000"/>
          <w:kern w:val="0"/>
          <w:sz w:val="32"/>
          <w:szCs w:val="32"/>
        </w:rPr>
      </w:pPr>
      <w:r>
        <w:rPr>
          <w:rFonts w:ascii="仿宋_GB2312" w:eastAsia="仿宋_GB2312" w:hint="eastAsia"/>
          <w:sz w:val="32"/>
          <w:szCs w:val="32"/>
        </w:rPr>
        <w:t>机关运行经费支出口径</w:t>
      </w:r>
      <w:proofErr w:type="gramStart"/>
      <w:r>
        <w:rPr>
          <w:rFonts w:ascii="仿宋_GB2312" w:eastAsia="仿宋_GB2312" w:hint="eastAsia"/>
          <w:sz w:val="32"/>
          <w:szCs w:val="32"/>
        </w:rPr>
        <w:t>是指区政务</w:t>
      </w:r>
      <w:proofErr w:type="gramEnd"/>
      <w:r>
        <w:rPr>
          <w:rFonts w:ascii="仿宋_GB2312" w:eastAsia="仿宋_GB2312" w:hint="eastAsia"/>
          <w:sz w:val="32"/>
          <w:szCs w:val="32"/>
        </w:rPr>
        <w:t>办的日常公用经费，公用经费为商品和服务支出和其他资本性支出，商品和服务支出包括办公费、印刷费、邮电费、差旅费、维修（护）费、培训费、雇员工资、公务用车运行维护费、其他交通费用和其他商品和服务支出等日常工作运行费用；其他资本性支出为政务信息化投入等的支出。</w:t>
      </w:r>
    </w:p>
    <w:p w:rsidR="00000000" w:rsidRPr="00C74CE9" w:rsidRDefault="00C74CE9"/>
    <w:sectPr w:rsidR="00000000" w:rsidRPr="00C74CE9">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CE9" w:rsidRDefault="00C74CE9" w:rsidP="00C74CE9">
      <w:r>
        <w:separator/>
      </w:r>
    </w:p>
  </w:endnote>
  <w:endnote w:type="continuationSeparator" w:id="1">
    <w:p w:rsidR="00C74CE9" w:rsidRDefault="00C74CE9" w:rsidP="00C74C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CE9" w:rsidRDefault="00C74CE9" w:rsidP="00C74CE9">
      <w:r>
        <w:separator/>
      </w:r>
    </w:p>
  </w:footnote>
  <w:footnote w:type="continuationSeparator" w:id="1">
    <w:p w:rsidR="00C74CE9" w:rsidRDefault="00C74CE9" w:rsidP="00C74C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3C2" w:rsidRDefault="00C74CE9" w:rsidP="004374CD">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4CE9"/>
    <w:rsid w:val="00C74C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C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74C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74CE9"/>
    <w:rPr>
      <w:sz w:val="18"/>
      <w:szCs w:val="18"/>
    </w:rPr>
  </w:style>
  <w:style w:type="paragraph" w:styleId="a4">
    <w:name w:val="footer"/>
    <w:basedOn w:val="a"/>
    <w:link w:val="Char0"/>
    <w:uiPriority w:val="99"/>
    <w:semiHidden/>
    <w:unhideWhenUsed/>
    <w:rsid w:val="00C74CE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74CE9"/>
    <w:rPr>
      <w:sz w:val="18"/>
      <w:szCs w:val="18"/>
    </w:rPr>
  </w:style>
  <w:style w:type="paragraph" w:styleId="a5">
    <w:name w:val="Normal (Web)"/>
    <w:basedOn w:val="a"/>
    <w:uiPriority w:val="99"/>
    <w:unhideWhenUsed/>
    <w:rsid w:val="00C74CE9"/>
    <w:pPr>
      <w:widowControl/>
      <w:spacing w:before="100" w:beforeAutospacing="1" w:after="100" w:afterAutospacing="1"/>
      <w:jc w:val="left"/>
    </w:pPr>
    <w:rPr>
      <w:rFonts w:ascii="宋体" w:hAnsi="宋体" w:cs="宋体"/>
      <w:kern w:val="0"/>
      <w:sz w:val="24"/>
    </w:rPr>
  </w:style>
  <w:style w:type="character" w:styleId="a6">
    <w:name w:val="Strong"/>
    <w:uiPriority w:val="22"/>
    <w:qFormat/>
    <w:rsid w:val="00C74CE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381</Words>
  <Characters>2173</Characters>
  <Application>Microsoft Office Word</Application>
  <DocSecurity>0</DocSecurity>
  <Lines>18</Lines>
  <Paragraphs>5</Paragraphs>
  <ScaleCrop>false</ScaleCrop>
  <Company>微软中国</Company>
  <LinksUpToDate>false</LinksUpToDate>
  <CharactersWithSpaces>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2017-11-02T01:58:00Z</dcterms:created>
  <dcterms:modified xsi:type="dcterms:W3CDTF">2017-11-02T01:58:00Z</dcterms:modified>
</cp:coreProperties>
</file>